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9F47" w14:textId="599B2F7D" w:rsidR="00624F7A" w:rsidRPr="00624F7A" w:rsidRDefault="00624F7A" w:rsidP="00596F90">
      <w:pPr>
        <w:pStyle w:val="ListParagraph"/>
        <w:numPr>
          <w:ilvl w:val="0"/>
          <w:numId w:val="1"/>
        </w:numPr>
        <w:rPr>
          <w:b/>
          <w:bCs/>
        </w:rPr>
      </w:pPr>
      <w:r w:rsidRPr="00624F7A">
        <w:rPr>
          <w:b/>
          <w:bCs/>
        </w:rPr>
        <w:t xml:space="preserve">Romans </w:t>
      </w:r>
      <w:r w:rsidR="006B2B93">
        <w:rPr>
          <w:b/>
          <w:bCs/>
        </w:rPr>
        <w:t>3:</w:t>
      </w:r>
      <w:r w:rsidR="00447AF3">
        <w:rPr>
          <w:b/>
          <w:bCs/>
        </w:rPr>
        <w:t>21</w:t>
      </w:r>
      <w:r w:rsidR="0075010A">
        <w:rPr>
          <w:b/>
          <w:bCs/>
        </w:rPr>
        <w:t>-26</w:t>
      </w:r>
    </w:p>
    <w:p w14:paraId="633C8E81" w14:textId="77777777" w:rsidR="00447AF3" w:rsidRDefault="00447AF3" w:rsidP="00447AF3">
      <w:pPr>
        <w:pStyle w:val="ListParagraph"/>
        <w:numPr>
          <w:ilvl w:val="0"/>
          <w:numId w:val="4"/>
        </w:numPr>
      </w:pPr>
      <w:r>
        <w:t>Explain what you believe to be the “righteousness of God” that “has been manifested apart from the law”?</w:t>
      </w:r>
    </w:p>
    <w:p w14:paraId="3C6B8925" w14:textId="42809A83" w:rsidR="005D6276" w:rsidRDefault="00447AF3" w:rsidP="00447AF3">
      <w:pPr>
        <w:pStyle w:val="ListParagraph"/>
        <w:numPr>
          <w:ilvl w:val="0"/>
          <w:numId w:val="4"/>
        </w:numPr>
      </w:pPr>
      <w:r>
        <w:t>What does “faith in Jesus Christ” mean to you?</w:t>
      </w:r>
      <w:r w:rsidR="006B2B93">
        <w:t xml:space="preserve"> </w:t>
      </w:r>
    </w:p>
    <w:p w14:paraId="7398C961" w14:textId="16D7F2EF" w:rsidR="003410A4" w:rsidRDefault="003410A4" w:rsidP="00447AF3">
      <w:pPr>
        <w:pStyle w:val="ListParagraph"/>
        <w:numPr>
          <w:ilvl w:val="0"/>
          <w:numId w:val="4"/>
        </w:numPr>
      </w:pPr>
      <w:r>
        <w:t>Who has sinned and been “deprived of the glory of God”?</w:t>
      </w:r>
    </w:p>
    <w:p w14:paraId="758F8680" w14:textId="391FF3B8" w:rsidR="003410A4" w:rsidRDefault="003410A4" w:rsidP="00447AF3">
      <w:pPr>
        <w:pStyle w:val="ListParagraph"/>
        <w:numPr>
          <w:ilvl w:val="0"/>
          <w:numId w:val="4"/>
        </w:numPr>
      </w:pPr>
      <w:r>
        <w:t>How are we “justified” by God?</w:t>
      </w:r>
    </w:p>
    <w:p w14:paraId="19D5A7B2" w14:textId="5076041F" w:rsidR="00D92731" w:rsidRDefault="00D92731" w:rsidP="00447AF3">
      <w:pPr>
        <w:pStyle w:val="ListParagraph"/>
        <w:numPr>
          <w:ilvl w:val="0"/>
          <w:numId w:val="4"/>
        </w:numPr>
      </w:pPr>
      <w:r>
        <w:t>Who all is considered “justified” “through faith” in your opinion?</w:t>
      </w:r>
    </w:p>
    <w:p w14:paraId="7A4AD09D" w14:textId="6040A0D0" w:rsidR="003410A4" w:rsidRPr="00541669" w:rsidRDefault="00D92731" w:rsidP="00447AF3">
      <w:pPr>
        <w:pStyle w:val="ListParagraph"/>
        <w:numPr>
          <w:ilvl w:val="0"/>
          <w:numId w:val="4"/>
        </w:numPr>
        <w:rPr>
          <w:b/>
          <w:bCs/>
        </w:rPr>
      </w:pPr>
      <w:r w:rsidRPr="00541669">
        <w:rPr>
          <w:b/>
          <w:bCs/>
        </w:rPr>
        <w:t xml:space="preserve">Catechism </w:t>
      </w:r>
      <w:r w:rsidR="001838B1">
        <w:rPr>
          <w:b/>
          <w:bCs/>
        </w:rPr>
        <w:t xml:space="preserve">sections </w:t>
      </w:r>
      <w:r w:rsidRPr="00541669">
        <w:rPr>
          <w:b/>
          <w:bCs/>
        </w:rPr>
        <w:t>818</w:t>
      </w:r>
      <w:r w:rsidR="00B63B6F" w:rsidRPr="00541669">
        <w:rPr>
          <w:b/>
          <w:bCs/>
        </w:rPr>
        <w:t xml:space="preserve"> - 819</w:t>
      </w:r>
    </w:p>
    <w:p w14:paraId="34A47D85" w14:textId="64311004" w:rsidR="00D92731" w:rsidRDefault="00D92731" w:rsidP="00447AF3">
      <w:pPr>
        <w:pStyle w:val="ListParagraph"/>
        <w:numPr>
          <w:ilvl w:val="0"/>
          <w:numId w:val="4"/>
        </w:numPr>
      </w:pPr>
      <w:r>
        <w:t xml:space="preserve">According to the </w:t>
      </w:r>
      <w:r w:rsidRPr="00B63B6F">
        <w:rPr>
          <w:b/>
          <w:bCs/>
        </w:rPr>
        <w:t>Catechism of the Catholic Church</w:t>
      </w:r>
      <w:r>
        <w:t xml:space="preserve"> who all are “justified by faith”?</w:t>
      </w:r>
    </w:p>
    <w:p w14:paraId="49406649" w14:textId="16228F7F" w:rsidR="00D92731" w:rsidRDefault="00D92731" w:rsidP="00447AF3">
      <w:pPr>
        <w:pStyle w:val="ListParagraph"/>
        <w:numPr>
          <w:ilvl w:val="0"/>
          <w:numId w:val="4"/>
        </w:numPr>
      </w:pPr>
      <w:r>
        <w:t xml:space="preserve">Does the </w:t>
      </w:r>
      <w:r w:rsidRPr="00B63B6F">
        <w:rPr>
          <w:b/>
          <w:bCs/>
        </w:rPr>
        <w:t>Catechism</w:t>
      </w:r>
      <w:r>
        <w:t xml:space="preserve"> support what Paul is stating here in </w:t>
      </w:r>
      <w:r w:rsidRPr="00B63B6F">
        <w:rPr>
          <w:b/>
          <w:bCs/>
        </w:rPr>
        <w:t>Romans</w:t>
      </w:r>
      <w:r>
        <w:t>?</w:t>
      </w:r>
    </w:p>
    <w:p w14:paraId="46E7B4C2" w14:textId="015811E5" w:rsidR="00B63B6F" w:rsidRDefault="00B63B6F" w:rsidP="00447AF3">
      <w:pPr>
        <w:pStyle w:val="ListParagraph"/>
        <w:numPr>
          <w:ilvl w:val="0"/>
          <w:numId w:val="4"/>
        </w:numPr>
      </w:pPr>
      <w:r>
        <w:t xml:space="preserve">How does the </w:t>
      </w:r>
      <w:r w:rsidRPr="00B63B6F">
        <w:rPr>
          <w:b/>
          <w:bCs/>
        </w:rPr>
        <w:t>Catechism</w:t>
      </w:r>
      <w:r>
        <w:t xml:space="preserve"> refer to those “born into communities” of Christians </w:t>
      </w:r>
      <w:r w:rsidR="00ED23BF">
        <w:t>that are not in full communion with</w:t>
      </w:r>
      <w:r>
        <w:t xml:space="preserve"> the Catholic Church?</w:t>
      </w:r>
    </w:p>
    <w:p w14:paraId="7BE5D34F" w14:textId="13AC2C92" w:rsidR="00D92731" w:rsidRPr="00433608" w:rsidRDefault="00433608" w:rsidP="00447AF3">
      <w:pPr>
        <w:pStyle w:val="ListParagraph"/>
        <w:numPr>
          <w:ilvl w:val="0"/>
          <w:numId w:val="4"/>
        </w:numPr>
        <w:rPr>
          <w:b/>
          <w:bCs/>
        </w:rPr>
      </w:pPr>
      <w:r w:rsidRPr="00433608">
        <w:rPr>
          <w:b/>
          <w:bCs/>
        </w:rPr>
        <w:t xml:space="preserve">Catechism </w:t>
      </w:r>
      <w:r w:rsidR="001838B1">
        <w:rPr>
          <w:b/>
          <w:bCs/>
        </w:rPr>
        <w:t xml:space="preserve">section </w:t>
      </w:r>
      <w:r w:rsidRPr="00433608">
        <w:rPr>
          <w:b/>
          <w:bCs/>
        </w:rPr>
        <w:t>1992</w:t>
      </w:r>
    </w:p>
    <w:p w14:paraId="4A9284AD" w14:textId="328DC537" w:rsidR="00433608" w:rsidRDefault="00433608" w:rsidP="00447AF3">
      <w:pPr>
        <w:pStyle w:val="ListParagraph"/>
        <w:numPr>
          <w:ilvl w:val="0"/>
          <w:numId w:val="4"/>
        </w:numPr>
      </w:pPr>
      <w:r>
        <w:t xml:space="preserve">Does the passage in the </w:t>
      </w:r>
      <w:r w:rsidRPr="00433608">
        <w:rPr>
          <w:b/>
          <w:bCs/>
        </w:rPr>
        <w:t>Catechism</w:t>
      </w:r>
      <w:r>
        <w:t xml:space="preserve"> about “justification” look familiar to you, who is the author of this Biblical passage?</w:t>
      </w:r>
    </w:p>
    <w:p w14:paraId="7260A5DC" w14:textId="6B7C2278" w:rsidR="0075010A" w:rsidRDefault="0075010A" w:rsidP="0075010A">
      <w:pPr>
        <w:pStyle w:val="ListParagraph"/>
        <w:numPr>
          <w:ilvl w:val="0"/>
          <w:numId w:val="4"/>
        </w:numPr>
        <w:rPr>
          <w:b/>
          <w:bCs/>
        </w:rPr>
      </w:pPr>
      <w:r w:rsidRPr="0075010A">
        <w:rPr>
          <w:b/>
          <w:bCs/>
        </w:rPr>
        <w:t>Romans 3:27-31</w:t>
      </w:r>
    </w:p>
    <w:p w14:paraId="136D0199" w14:textId="720F29E7" w:rsidR="0075010A" w:rsidRDefault="00552641" w:rsidP="00FE2D29">
      <w:pPr>
        <w:pStyle w:val="ListParagraph"/>
        <w:numPr>
          <w:ilvl w:val="0"/>
          <w:numId w:val="4"/>
        </w:numPr>
      </w:pPr>
      <w:r>
        <w:t xml:space="preserve">After reflecting on this reading, give your opinion on whether a </w:t>
      </w:r>
      <w:r w:rsidR="00D8466D">
        <w:t>person</w:t>
      </w:r>
      <w:r>
        <w:t xml:space="preserve"> can “boast” about their own </w:t>
      </w:r>
      <w:r w:rsidR="006A4C7E">
        <w:t>holiness, and if they can’t, explain why not</w:t>
      </w:r>
      <w:r>
        <w:t>?</w:t>
      </w:r>
    </w:p>
    <w:p w14:paraId="1C5983D1" w14:textId="77777777" w:rsidR="00587817" w:rsidRPr="00587817" w:rsidRDefault="00FE2D29" w:rsidP="00FE2D29">
      <w:pPr>
        <w:pStyle w:val="ListParagraph"/>
        <w:numPr>
          <w:ilvl w:val="0"/>
          <w:numId w:val="4"/>
        </w:numPr>
        <w:rPr>
          <w:i/>
          <w:iCs/>
        </w:rPr>
      </w:pPr>
      <w:r w:rsidRPr="00587817">
        <w:rPr>
          <w:b/>
          <w:bCs/>
        </w:rPr>
        <w:t>ST. AUGUSTINE</w:t>
      </w:r>
      <w:r>
        <w:t xml:space="preserve"> (354 – 430 AD) </w:t>
      </w:r>
      <w:r w:rsidRPr="000651A4">
        <w:t>ON THE SPIRIT AND THE LETTER</w:t>
      </w:r>
    </w:p>
    <w:p w14:paraId="73779109" w14:textId="3122A59E" w:rsidR="00FE2D29" w:rsidRDefault="00FE2D29" w:rsidP="00587817">
      <w:pPr>
        <w:pStyle w:val="ListParagraph"/>
        <w:ind w:left="1080"/>
        <w:rPr>
          <w:i/>
          <w:iCs/>
        </w:rPr>
      </w:pPr>
      <w:r w:rsidRPr="000651A4">
        <w:rPr>
          <w:i/>
          <w:iCs/>
        </w:rPr>
        <w:t xml:space="preserve">CHAP. 21 THE </w:t>
      </w:r>
      <w:r w:rsidRPr="00587817">
        <w:rPr>
          <w:b/>
          <w:bCs/>
          <w:i/>
          <w:iCs/>
        </w:rPr>
        <w:t>LAW OF WORKS</w:t>
      </w:r>
      <w:r w:rsidRPr="000651A4">
        <w:rPr>
          <w:i/>
          <w:iCs/>
        </w:rPr>
        <w:t xml:space="preserve"> AND THE </w:t>
      </w:r>
      <w:r w:rsidRPr="00587817">
        <w:rPr>
          <w:b/>
          <w:bCs/>
          <w:i/>
          <w:iCs/>
        </w:rPr>
        <w:t>LAW OF FAITH</w:t>
      </w:r>
    </w:p>
    <w:p w14:paraId="4D03FBFB" w14:textId="77777777" w:rsidR="00FE2D29" w:rsidRDefault="00FE2D29" w:rsidP="00FE2D29">
      <w:pPr>
        <w:pStyle w:val="ListParagraph"/>
        <w:ind w:left="1080"/>
        <w:rPr>
          <w:i/>
          <w:iCs/>
        </w:rPr>
      </w:pPr>
    </w:p>
    <w:p w14:paraId="2CE6B3D0" w14:textId="036689DB" w:rsidR="00FE2D29" w:rsidRDefault="00FE2D29" w:rsidP="00FE2D29">
      <w:pPr>
        <w:pStyle w:val="ListParagraph"/>
        <w:ind w:left="1080"/>
      </w:pPr>
      <w:r w:rsidRPr="00151814">
        <w:t xml:space="preserve">The law, then, of deeds, that is, the </w:t>
      </w:r>
      <w:r w:rsidRPr="00587817">
        <w:rPr>
          <w:b/>
          <w:bCs/>
        </w:rPr>
        <w:t>law of works</w:t>
      </w:r>
      <w:r w:rsidRPr="00151814">
        <w:t xml:space="preserve">, whereby this boasting is not excluded, and the </w:t>
      </w:r>
      <w:r w:rsidRPr="00587817">
        <w:rPr>
          <w:b/>
          <w:bCs/>
        </w:rPr>
        <w:t>law of faith</w:t>
      </w:r>
      <w:r w:rsidRPr="00151814">
        <w:t xml:space="preserve">, by which it is excluded, differ from each other; and this difference it is worth our while to consider, if </w:t>
      </w:r>
      <w:proofErr w:type="gramStart"/>
      <w:r w:rsidRPr="00151814">
        <w:t>so</w:t>
      </w:r>
      <w:proofErr w:type="gramEnd"/>
      <w:r w:rsidRPr="00151814">
        <w:t xml:space="preserve"> be we are able to observe and discern it. Hastily, indeed, one might say that the law of works lay in Judaism, and the law of faith in Christianity; forasmuch as circumcision and the other works prescribed by the law are just those which the Christian system no longer retains. But there is a fallacy in this distinction, the greatness of which I have for some time been endeavoring to expose; and </w:t>
      </w:r>
      <w:proofErr w:type="spellStart"/>
      <w:r w:rsidRPr="00151814">
        <w:t>to</w:t>
      </w:r>
      <w:proofErr w:type="spellEnd"/>
      <w:r w:rsidRPr="00151814">
        <w:t xml:space="preserve"> such as are acute in appreciating distinctions, especially to yourself and those like you, I have possibly succeeded in my effort. Since, however, the subject is an important one, it will not be unsuitable, if with a view to its illustration, we linger over the many testimonies which again and again meet our view. Now, the apostle says that law by which no man is justified,</w:t>
      </w:r>
      <w:r>
        <w:t xml:space="preserve"> </w:t>
      </w:r>
      <w:r w:rsidRPr="00151814">
        <w:t>entered in that the offence might abound,</w:t>
      </w:r>
      <w:r>
        <w:t xml:space="preserve"> </w:t>
      </w:r>
      <w:r w:rsidRPr="00151814">
        <w:t xml:space="preserve">and yet </w:t>
      </w:r>
      <w:proofErr w:type="gramStart"/>
      <w:r w:rsidRPr="00151814">
        <w:t>in order to</w:t>
      </w:r>
      <w:proofErr w:type="gramEnd"/>
      <w:r w:rsidRPr="00151814">
        <w:t xml:space="preserve"> save it from the aspersions of the ignorant and the accusations of the impious, he defends this very law in such words as these: "</w:t>
      </w:r>
      <w:r w:rsidRPr="00587817">
        <w:rPr>
          <w:i/>
          <w:iCs/>
        </w:rPr>
        <w:t xml:space="preserve">What shall we say then? Is, the law sin? God forbid. Nay, I had not known sin but by the law: for I had not known concupiscence, except the law had said, </w:t>
      </w:r>
      <w:proofErr w:type="gramStart"/>
      <w:r w:rsidRPr="00587817">
        <w:rPr>
          <w:i/>
          <w:iCs/>
        </w:rPr>
        <w:t>Thou</w:t>
      </w:r>
      <w:proofErr w:type="gramEnd"/>
      <w:r w:rsidRPr="00587817">
        <w:rPr>
          <w:i/>
          <w:iCs/>
        </w:rPr>
        <w:t xml:space="preserve"> shall not covet. But sin, taking occasion, wrought, by the commandment, in me all manner of concupiscence</w:t>
      </w:r>
      <w:r w:rsidRPr="00151814">
        <w:t>,"</w:t>
      </w:r>
      <w:r>
        <w:t xml:space="preserve"> </w:t>
      </w:r>
      <w:r w:rsidRPr="00151814">
        <w:t>He says also: "</w:t>
      </w:r>
      <w:r w:rsidRPr="00587817">
        <w:rPr>
          <w:i/>
          <w:iCs/>
        </w:rPr>
        <w:t>The law indeed is holy, and the commandment is holy, and just, and good; but sin, that it might appear sin, worked death in me by that which is good</w:t>
      </w:r>
      <w:r w:rsidRPr="00151814">
        <w:t>."</w:t>
      </w:r>
      <w:r>
        <w:t xml:space="preserve"> </w:t>
      </w:r>
      <w:r w:rsidRPr="00151814">
        <w:t>It is therefore the very letter that kills which says, "</w:t>
      </w:r>
      <w:r w:rsidRPr="00587817">
        <w:rPr>
          <w:i/>
          <w:iCs/>
        </w:rPr>
        <w:t>Thou shalt not covet</w:t>
      </w:r>
      <w:r w:rsidRPr="00151814">
        <w:t>," and it is of this that he speaks in a passage which I have before referred to</w:t>
      </w:r>
      <w:r w:rsidRPr="00151814">
        <w:rPr>
          <w:b/>
          <w:bCs/>
        </w:rPr>
        <w:t xml:space="preserve">: </w:t>
      </w:r>
      <w:r w:rsidRPr="00151814">
        <w:rPr>
          <w:b/>
          <w:bCs/>
          <w:i/>
          <w:iCs/>
        </w:rPr>
        <w:t xml:space="preserve">"By the law is the knowledge of sin. But now the righteousness of God without the law is manifested, being witnessed by the law and the </w:t>
      </w:r>
      <w:r w:rsidRPr="00151814">
        <w:rPr>
          <w:b/>
          <w:bCs/>
          <w:i/>
          <w:iCs/>
        </w:rPr>
        <w:lastRenderedPageBreak/>
        <w:t>prophets; even the righteousness of God, which is by faith of Jesus Christ upon all them that believe; for there is no difference: seeing that all have sinned, and come short of the glory of God: being justified freely by His grace, through the redemption that is in Christ Jesus; whom God hath set forth to be a propitiation through faith in His blood, to declare His righteousness for the remission of sins that are past, through the forbearance of God; to declare His righteousness at this time; that He might be just, and the justifier of him which believeth in Jesus."</w:t>
      </w:r>
      <w:r>
        <w:t xml:space="preserve"> </w:t>
      </w:r>
      <w:r w:rsidRPr="00151814">
        <w:t xml:space="preserve">And then he adds the passage which is now under consideration: </w:t>
      </w:r>
      <w:r w:rsidRPr="00151814">
        <w:rPr>
          <w:b/>
          <w:bCs/>
        </w:rPr>
        <w:t>"</w:t>
      </w:r>
      <w:r w:rsidRPr="00FE2673">
        <w:rPr>
          <w:b/>
          <w:bCs/>
          <w:i/>
          <w:iCs/>
        </w:rPr>
        <w:t>Where, then, is your boasting? It is excluded. By what law? of works? Nay; but by the law of faith</w:t>
      </w:r>
      <w:r w:rsidRPr="00151814">
        <w:rPr>
          <w:b/>
          <w:bCs/>
        </w:rPr>
        <w:t>."</w:t>
      </w:r>
      <w:r>
        <w:t xml:space="preserve"> </w:t>
      </w:r>
      <w:r w:rsidRPr="00151814">
        <w:t xml:space="preserve">And </w:t>
      </w:r>
      <w:proofErr w:type="gramStart"/>
      <w:r w:rsidRPr="00151814">
        <w:t>so</w:t>
      </w:r>
      <w:proofErr w:type="gramEnd"/>
      <w:r w:rsidRPr="00151814">
        <w:t xml:space="preserve"> it is the very law of works itself which says, "</w:t>
      </w:r>
      <w:r w:rsidRPr="00587817">
        <w:rPr>
          <w:i/>
          <w:iCs/>
        </w:rPr>
        <w:t>Thou shalt not covet</w:t>
      </w:r>
      <w:r w:rsidRPr="00151814">
        <w:t xml:space="preserve">;" because thereby comes the knowledge of sin. Now I wish to know, if anybody will dare to tell me, whether the </w:t>
      </w:r>
      <w:r w:rsidRPr="00587817">
        <w:rPr>
          <w:b/>
          <w:bCs/>
        </w:rPr>
        <w:t>law of faith</w:t>
      </w:r>
      <w:r w:rsidRPr="00151814">
        <w:t xml:space="preserve"> does not say to us, "</w:t>
      </w:r>
      <w:r w:rsidRPr="00587817">
        <w:rPr>
          <w:i/>
          <w:iCs/>
        </w:rPr>
        <w:t>Thou shalt not covet</w:t>
      </w:r>
      <w:r w:rsidRPr="00151814">
        <w:t xml:space="preserve">"? For if it does not say so to us, what reason is there why we, who are placed under it, should not sin in safety and with impunity? Indeed, this is just what those people thought the apostle meant, of whom he writes: </w:t>
      </w:r>
      <w:r w:rsidRPr="00151814">
        <w:rPr>
          <w:b/>
          <w:bCs/>
        </w:rPr>
        <w:t>"</w:t>
      </w:r>
      <w:r w:rsidRPr="00FE2673">
        <w:rPr>
          <w:b/>
          <w:bCs/>
          <w:i/>
          <w:iCs/>
        </w:rPr>
        <w:t xml:space="preserve">Even as some affirm that we say, </w:t>
      </w:r>
      <w:proofErr w:type="gramStart"/>
      <w:r w:rsidRPr="00FE2673">
        <w:rPr>
          <w:b/>
          <w:bCs/>
          <w:i/>
          <w:iCs/>
        </w:rPr>
        <w:t>Let</w:t>
      </w:r>
      <w:proofErr w:type="gramEnd"/>
      <w:r w:rsidRPr="00FE2673">
        <w:rPr>
          <w:b/>
          <w:bCs/>
          <w:i/>
          <w:iCs/>
        </w:rPr>
        <w:t xml:space="preserve"> us do evil, that good may come; whose damnation is just</w:t>
      </w:r>
      <w:r w:rsidRPr="00151814">
        <w:rPr>
          <w:b/>
          <w:bCs/>
        </w:rPr>
        <w:t>."</w:t>
      </w:r>
      <w:r>
        <w:rPr>
          <w:b/>
          <w:bCs/>
        </w:rPr>
        <w:t xml:space="preserve"> </w:t>
      </w:r>
      <w:r w:rsidRPr="00151814">
        <w:t>If, on the contrary, it too says to us, "</w:t>
      </w:r>
      <w:r w:rsidRPr="00587817">
        <w:rPr>
          <w:i/>
          <w:iCs/>
        </w:rPr>
        <w:t>Thou shall not covet</w:t>
      </w:r>
      <w:r w:rsidRPr="00151814">
        <w:t xml:space="preserve">" (even as numerous passages in the gospels and epistles so often testify and urge), then why is not this law also called the </w:t>
      </w:r>
      <w:r w:rsidRPr="00587817">
        <w:rPr>
          <w:b/>
          <w:bCs/>
        </w:rPr>
        <w:t>law of works</w:t>
      </w:r>
      <w:r w:rsidRPr="00151814">
        <w:t xml:space="preserve">? For it by no means follows that, because </w:t>
      </w:r>
      <w:r w:rsidRPr="00587817">
        <w:rPr>
          <w:b/>
          <w:bCs/>
        </w:rPr>
        <w:t>it retains not the "works"  of the ancient sacraments</w:t>
      </w:r>
      <w:r w:rsidRPr="00151814">
        <w:t xml:space="preserve">, -- even circumcision and the other ceremonies, it therefore has </w:t>
      </w:r>
      <w:r w:rsidRPr="00587817">
        <w:rPr>
          <w:b/>
          <w:bCs/>
        </w:rPr>
        <w:t>no "works"</w:t>
      </w:r>
      <w:r w:rsidRPr="00151814">
        <w:t xml:space="preserve"> in its own sacraments, which are adapted to the present age; unless, indeed, the question was about sacramental works, when mention was made of the law, </w:t>
      </w:r>
      <w:r w:rsidRPr="0075010A">
        <w:rPr>
          <w:b/>
          <w:bCs/>
        </w:rPr>
        <w:t>just because by it is the knowledge of sin</w:t>
      </w:r>
      <w:r w:rsidRPr="00151814">
        <w:t xml:space="preserve">, and therefore nobody is justified by it, </w:t>
      </w:r>
      <w:r w:rsidRPr="0075010A">
        <w:rPr>
          <w:b/>
          <w:bCs/>
        </w:rPr>
        <w:t>so that it is not by it that boasting is excluded, but by the law of faith, whereby the just man lives.</w:t>
      </w:r>
      <w:r w:rsidRPr="00151814">
        <w:t xml:space="preserve"> But is there not by it too the </w:t>
      </w:r>
      <w:r w:rsidRPr="0075010A">
        <w:rPr>
          <w:b/>
          <w:bCs/>
        </w:rPr>
        <w:t>knowledge of sin</w:t>
      </w:r>
      <w:r w:rsidRPr="00151814">
        <w:t>, when even it says, "</w:t>
      </w:r>
      <w:r w:rsidRPr="00587817">
        <w:rPr>
          <w:i/>
          <w:iCs/>
        </w:rPr>
        <w:t>Thou shall not covet?</w:t>
      </w:r>
      <w:r w:rsidRPr="00151814">
        <w:t>"</w:t>
      </w:r>
    </w:p>
    <w:p w14:paraId="02F65F80" w14:textId="5BBC6BD0" w:rsidR="00FE2D29" w:rsidRDefault="00FE2D29" w:rsidP="00FE2D29">
      <w:pPr>
        <w:pStyle w:val="ListParagraph"/>
        <w:numPr>
          <w:ilvl w:val="0"/>
          <w:numId w:val="4"/>
        </w:numPr>
      </w:pPr>
      <w:r>
        <w:t xml:space="preserve">Did you read anything in </w:t>
      </w:r>
      <w:r w:rsidRPr="00FE2673">
        <w:rPr>
          <w:b/>
          <w:bCs/>
        </w:rPr>
        <w:t>St. Augustine’s</w:t>
      </w:r>
      <w:r>
        <w:t xml:space="preserve"> writings that sounded familiar to our study today?  Please share what…</w:t>
      </w:r>
    </w:p>
    <w:p w14:paraId="5D638388" w14:textId="38584F92" w:rsidR="00FE2D29" w:rsidRDefault="00AC16B0" w:rsidP="00AC16B0">
      <w:pPr>
        <w:pStyle w:val="ListParagraph"/>
        <w:numPr>
          <w:ilvl w:val="0"/>
          <w:numId w:val="4"/>
        </w:numPr>
      </w:pPr>
      <w:r>
        <w:t xml:space="preserve">Read the </w:t>
      </w:r>
      <w:r w:rsidRPr="00AC16B0">
        <w:rPr>
          <w:b/>
          <w:bCs/>
        </w:rPr>
        <w:t>footnote</w:t>
      </w:r>
      <w:r>
        <w:t xml:space="preserve"> for </w:t>
      </w:r>
      <w:r w:rsidRPr="00AC16B0">
        <w:rPr>
          <w:b/>
          <w:bCs/>
        </w:rPr>
        <w:t>Romans 3:31</w:t>
      </w:r>
      <w:r>
        <w:rPr>
          <w:b/>
          <w:bCs/>
        </w:rPr>
        <w:t xml:space="preserve"> </w:t>
      </w:r>
      <w:r>
        <w:t>and consider St. Augustine’s words too.  Can you e</w:t>
      </w:r>
      <w:r w:rsidR="00FE2D29">
        <w:t>xplain the difference, as you understand it, between the “</w:t>
      </w:r>
      <w:r w:rsidR="00FE2D29" w:rsidRPr="00AC16B0">
        <w:rPr>
          <w:b/>
          <w:bCs/>
        </w:rPr>
        <w:t>law of works</w:t>
      </w:r>
      <w:r w:rsidR="00FE2D29">
        <w:t>” and the “</w:t>
      </w:r>
      <w:r w:rsidR="00FE2D29" w:rsidRPr="00AC16B0">
        <w:rPr>
          <w:b/>
          <w:bCs/>
        </w:rPr>
        <w:t>law of faith</w:t>
      </w:r>
      <w:r w:rsidR="00FE2D29">
        <w:t>”</w:t>
      </w:r>
      <w:r>
        <w:t>?</w:t>
      </w:r>
    </w:p>
    <w:p w14:paraId="7C090553" w14:textId="77777777" w:rsidR="00FC7379" w:rsidRPr="001838B1" w:rsidRDefault="00FC7379" w:rsidP="00FC7379">
      <w:pPr>
        <w:pStyle w:val="ListParagraph"/>
        <w:numPr>
          <w:ilvl w:val="0"/>
          <w:numId w:val="4"/>
        </w:numPr>
        <w:rPr>
          <w:b/>
          <w:bCs/>
        </w:rPr>
      </w:pPr>
      <w:r w:rsidRPr="001838B1">
        <w:rPr>
          <w:b/>
          <w:bCs/>
        </w:rPr>
        <w:t xml:space="preserve">Catechism </w:t>
      </w:r>
      <w:r>
        <w:rPr>
          <w:b/>
          <w:bCs/>
        </w:rPr>
        <w:t xml:space="preserve">section </w:t>
      </w:r>
      <w:r w:rsidRPr="001838B1">
        <w:rPr>
          <w:b/>
          <w:bCs/>
        </w:rPr>
        <w:t>2005</w:t>
      </w:r>
    </w:p>
    <w:p w14:paraId="2EF159A6" w14:textId="54EE71FE" w:rsidR="00FC7379" w:rsidRDefault="00FC7379" w:rsidP="00FC7379">
      <w:pPr>
        <w:pStyle w:val="ListParagraph"/>
        <w:numPr>
          <w:ilvl w:val="0"/>
          <w:numId w:val="4"/>
        </w:numPr>
      </w:pPr>
      <w:r>
        <w:t>Please Share your thoughts on this section of the Catechism.</w:t>
      </w:r>
    </w:p>
    <w:p w14:paraId="7FA56D95" w14:textId="552DECD3" w:rsidR="00AC16B0" w:rsidRDefault="00AC16B0" w:rsidP="00FE2D29">
      <w:pPr>
        <w:pStyle w:val="ListParagraph"/>
        <w:numPr>
          <w:ilvl w:val="0"/>
          <w:numId w:val="4"/>
        </w:numPr>
      </w:pPr>
      <w:r>
        <w:t>Share two things that stood out for you in today’s study.</w:t>
      </w:r>
    </w:p>
    <w:p w14:paraId="5DE34832" w14:textId="1170F12D" w:rsidR="00ED2B78" w:rsidRDefault="00ED2B78" w:rsidP="00ED2B78"/>
    <w:p w14:paraId="6447A017" w14:textId="77777777" w:rsidR="00574B29" w:rsidRDefault="00574B29" w:rsidP="00574B29">
      <w:pPr>
        <w:pStyle w:val="ResearchPaperTitle"/>
        <w:rPr>
          <w:sz w:val="24"/>
        </w:rPr>
      </w:pPr>
      <w:r>
        <w:rPr>
          <w:sz w:val="24"/>
        </w:rPr>
        <w:t>Cited Works:</w:t>
      </w:r>
    </w:p>
    <w:p w14:paraId="5D0DAED0" w14:textId="77777777" w:rsidR="00574B29" w:rsidRPr="00B65226" w:rsidRDefault="00574B29" w:rsidP="00574B29">
      <w:pPr>
        <w:pStyle w:val="Header"/>
        <w:tabs>
          <w:tab w:val="clear" w:pos="4680"/>
          <w:tab w:val="clear" w:pos="9360"/>
        </w:tabs>
        <w:spacing w:after="200"/>
        <w:rPr>
          <w:rFonts w:ascii="Arial" w:eastAsia="Times New Roman" w:hAnsi="Arial" w:cs="Times New Roman"/>
          <w:color w:val="000000"/>
          <w:sz w:val="24"/>
          <w:szCs w:val="24"/>
          <w:shd w:val="clear" w:color="auto" w:fill="FFFFFF"/>
        </w:rPr>
      </w:pPr>
      <w:r w:rsidRPr="00B65226">
        <w:rPr>
          <w:rFonts w:ascii="Arial" w:eastAsia="Times New Roman" w:hAnsi="Arial" w:cs="Times New Roman"/>
          <w:color w:val="000000"/>
          <w:sz w:val="24"/>
          <w:szCs w:val="24"/>
          <w:shd w:val="clear" w:color="auto" w:fill="FFFFFF"/>
        </w:rPr>
        <w:t>Harmony Media Inc.  “THE EARLY CHURCH FATHERS</w:t>
      </w:r>
      <w:r>
        <w:rPr>
          <w:rFonts w:ascii="Arial" w:eastAsia="Times New Roman" w:hAnsi="Arial" w:cs="Times New Roman"/>
          <w:color w:val="000000"/>
          <w:sz w:val="24"/>
          <w:szCs w:val="24"/>
          <w:shd w:val="clear" w:color="auto" w:fill="FFFFFF"/>
        </w:rPr>
        <w:t xml:space="preserve"> ON CD-ROM</w:t>
      </w:r>
      <w:r w:rsidRPr="00B65226">
        <w:rPr>
          <w:rFonts w:ascii="Arial" w:eastAsia="Times New Roman" w:hAnsi="Arial" w:cs="Times New Roman"/>
          <w:color w:val="000000"/>
          <w:sz w:val="24"/>
          <w:szCs w:val="24"/>
          <w:shd w:val="clear" w:color="auto" w:fill="FFFFFF"/>
        </w:rPr>
        <w:t xml:space="preserve">”  </w:t>
      </w:r>
    </w:p>
    <w:p w14:paraId="70F848F6" w14:textId="77777777" w:rsidR="00574B29" w:rsidRDefault="00574B29" w:rsidP="00574B29">
      <w:pPr>
        <w:pStyle w:val="Header"/>
        <w:tabs>
          <w:tab w:val="clear" w:pos="4680"/>
          <w:tab w:val="clear" w:pos="9360"/>
        </w:tabs>
        <w:spacing w:after="200"/>
        <w:rPr>
          <w:rFonts w:ascii="Arial" w:eastAsia="Times New Roman" w:hAnsi="Arial" w:cs="Times New Roman"/>
          <w:color w:val="000000"/>
          <w:sz w:val="24"/>
          <w:szCs w:val="24"/>
          <w:shd w:val="clear" w:color="auto" w:fill="FFFFFF"/>
        </w:rPr>
      </w:pPr>
      <w:r>
        <w:rPr>
          <w:rFonts w:ascii="Arial" w:eastAsia="Times New Roman" w:hAnsi="Arial" w:cs="Times New Roman"/>
          <w:color w:val="000000"/>
          <w:sz w:val="24"/>
          <w:szCs w:val="24"/>
          <w:shd w:val="clear" w:color="auto" w:fill="FFFFFF"/>
        </w:rPr>
        <w:t>&lt;http://www</w:t>
      </w:r>
      <w:r w:rsidRPr="00B65226">
        <w:rPr>
          <w:rFonts w:ascii="Arial" w:eastAsia="Times New Roman" w:hAnsi="Arial" w:cs="Times New Roman"/>
          <w:color w:val="000000"/>
          <w:sz w:val="24"/>
          <w:szCs w:val="24"/>
          <w:shd w:val="clear" w:color="auto" w:fill="FFFFFF"/>
        </w:rPr>
        <w:t>.harmonymediainc.com</w:t>
      </w:r>
      <w:r>
        <w:rPr>
          <w:rFonts w:ascii="Arial" w:eastAsia="Times New Roman" w:hAnsi="Arial" w:cs="Times New Roman"/>
          <w:color w:val="000000"/>
          <w:sz w:val="24"/>
          <w:szCs w:val="24"/>
          <w:shd w:val="clear" w:color="auto" w:fill="FFFFFF"/>
        </w:rPr>
        <w:t>&gt;.</w:t>
      </w:r>
    </w:p>
    <w:p w14:paraId="2A28AAB7" w14:textId="18E01D5B" w:rsidR="000651A4" w:rsidRPr="00151814" w:rsidRDefault="000651A4" w:rsidP="00FC7379"/>
    <w:sectPr w:rsidR="000651A4" w:rsidRPr="001518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F072" w14:textId="77777777" w:rsidR="0062508D" w:rsidRDefault="0062508D" w:rsidP="006C7204">
      <w:pPr>
        <w:spacing w:after="0" w:line="240" w:lineRule="auto"/>
      </w:pPr>
      <w:r>
        <w:separator/>
      </w:r>
    </w:p>
  </w:endnote>
  <w:endnote w:type="continuationSeparator" w:id="0">
    <w:p w14:paraId="6FC0858D" w14:textId="77777777" w:rsidR="0062508D" w:rsidRDefault="0062508D" w:rsidP="006C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100D" w14:textId="77777777" w:rsidR="0062508D" w:rsidRDefault="0062508D" w:rsidP="006C7204">
      <w:pPr>
        <w:spacing w:after="0" w:line="240" w:lineRule="auto"/>
      </w:pPr>
      <w:r>
        <w:separator/>
      </w:r>
    </w:p>
  </w:footnote>
  <w:footnote w:type="continuationSeparator" w:id="0">
    <w:p w14:paraId="70D507D8" w14:textId="77777777" w:rsidR="0062508D" w:rsidRDefault="0062508D" w:rsidP="006C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70FF" w14:textId="4ACCEE3A" w:rsidR="006C7204" w:rsidRDefault="00653B2D">
    <w:pPr>
      <w:pStyle w:val="Header"/>
    </w:pPr>
    <w:r>
      <w:t>Romans</w:t>
    </w:r>
    <w:r w:rsidR="006C7204">
      <w:tab/>
      <w:t xml:space="preserve">Day </w:t>
    </w:r>
    <w:r w:rsidR="00590E5E">
      <w:t>1</w:t>
    </w:r>
    <w:r w:rsidR="00FE7F61">
      <w:t>3</w:t>
    </w:r>
    <w:r w:rsidR="006C7204">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AF3"/>
    <w:multiLevelType w:val="hybridMultilevel"/>
    <w:tmpl w:val="8ED893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981741"/>
    <w:multiLevelType w:val="hybridMultilevel"/>
    <w:tmpl w:val="6E5C55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2677BC"/>
    <w:multiLevelType w:val="hybridMultilevel"/>
    <w:tmpl w:val="4E4652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C01806"/>
    <w:multiLevelType w:val="hybridMultilevel"/>
    <w:tmpl w:val="A0BE09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A0543D"/>
    <w:multiLevelType w:val="hybridMultilevel"/>
    <w:tmpl w:val="CC068E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257BB"/>
    <w:multiLevelType w:val="hybridMultilevel"/>
    <w:tmpl w:val="C9FEBB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95"/>
    <w:rsid w:val="0000391E"/>
    <w:rsid w:val="00005D7A"/>
    <w:rsid w:val="00013166"/>
    <w:rsid w:val="0001612E"/>
    <w:rsid w:val="000233AD"/>
    <w:rsid w:val="00032195"/>
    <w:rsid w:val="00036416"/>
    <w:rsid w:val="00037F64"/>
    <w:rsid w:val="00042729"/>
    <w:rsid w:val="0004324F"/>
    <w:rsid w:val="000443D5"/>
    <w:rsid w:val="00050FEF"/>
    <w:rsid w:val="00054408"/>
    <w:rsid w:val="000556A6"/>
    <w:rsid w:val="00055F34"/>
    <w:rsid w:val="00056601"/>
    <w:rsid w:val="00056B9A"/>
    <w:rsid w:val="00057304"/>
    <w:rsid w:val="0006421D"/>
    <w:rsid w:val="000651A4"/>
    <w:rsid w:val="00065FA3"/>
    <w:rsid w:val="000747FC"/>
    <w:rsid w:val="000759A5"/>
    <w:rsid w:val="00075B43"/>
    <w:rsid w:val="00077D25"/>
    <w:rsid w:val="00082288"/>
    <w:rsid w:val="0008572B"/>
    <w:rsid w:val="00087539"/>
    <w:rsid w:val="0009139D"/>
    <w:rsid w:val="00095832"/>
    <w:rsid w:val="00095C61"/>
    <w:rsid w:val="00097680"/>
    <w:rsid w:val="000A384A"/>
    <w:rsid w:val="000B12A5"/>
    <w:rsid w:val="000B2454"/>
    <w:rsid w:val="000C020A"/>
    <w:rsid w:val="000C2713"/>
    <w:rsid w:val="000C2FD0"/>
    <w:rsid w:val="000C4CDB"/>
    <w:rsid w:val="000D5456"/>
    <w:rsid w:val="000E028F"/>
    <w:rsid w:val="000E311C"/>
    <w:rsid w:val="000E449B"/>
    <w:rsid w:val="000E4E4C"/>
    <w:rsid w:val="000E5BF9"/>
    <w:rsid w:val="000F1649"/>
    <w:rsid w:val="00100A53"/>
    <w:rsid w:val="0010323F"/>
    <w:rsid w:val="001051B3"/>
    <w:rsid w:val="00112BFB"/>
    <w:rsid w:val="00113F2B"/>
    <w:rsid w:val="001146E2"/>
    <w:rsid w:val="00117D46"/>
    <w:rsid w:val="00120A4B"/>
    <w:rsid w:val="00121342"/>
    <w:rsid w:val="0012503E"/>
    <w:rsid w:val="00131778"/>
    <w:rsid w:val="001337EB"/>
    <w:rsid w:val="00133B27"/>
    <w:rsid w:val="00142E6C"/>
    <w:rsid w:val="00151814"/>
    <w:rsid w:val="00151EF8"/>
    <w:rsid w:val="00154502"/>
    <w:rsid w:val="00160792"/>
    <w:rsid w:val="00160A49"/>
    <w:rsid w:val="00160B79"/>
    <w:rsid w:val="00161945"/>
    <w:rsid w:val="001646E0"/>
    <w:rsid w:val="00167CCF"/>
    <w:rsid w:val="00171C9A"/>
    <w:rsid w:val="00173ABA"/>
    <w:rsid w:val="0017459E"/>
    <w:rsid w:val="00176513"/>
    <w:rsid w:val="001838B1"/>
    <w:rsid w:val="00185C11"/>
    <w:rsid w:val="001863CF"/>
    <w:rsid w:val="00186910"/>
    <w:rsid w:val="00190BAB"/>
    <w:rsid w:val="00195DAE"/>
    <w:rsid w:val="00197E0C"/>
    <w:rsid w:val="001A58EB"/>
    <w:rsid w:val="001B7639"/>
    <w:rsid w:val="001C1DF9"/>
    <w:rsid w:val="001C72F5"/>
    <w:rsid w:val="001D030E"/>
    <w:rsid w:val="001D492C"/>
    <w:rsid w:val="001D62FE"/>
    <w:rsid w:val="001E37C2"/>
    <w:rsid w:val="001F6C79"/>
    <w:rsid w:val="001F795C"/>
    <w:rsid w:val="00200D9F"/>
    <w:rsid w:val="00204670"/>
    <w:rsid w:val="002120A0"/>
    <w:rsid w:val="00212457"/>
    <w:rsid w:val="00212A6C"/>
    <w:rsid w:val="002171AF"/>
    <w:rsid w:val="002268A6"/>
    <w:rsid w:val="002336AF"/>
    <w:rsid w:val="002356E7"/>
    <w:rsid w:val="00235C17"/>
    <w:rsid w:val="002370C2"/>
    <w:rsid w:val="00237281"/>
    <w:rsid w:val="00242495"/>
    <w:rsid w:val="002514D3"/>
    <w:rsid w:val="00253C6F"/>
    <w:rsid w:val="00254A7A"/>
    <w:rsid w:val="0026111E"/>
    <w:rsid w:val="002631AE"/>
    <w:rsid w:val="002638D2"/>
    <w:rsid w:val="00263B2A"/>
    <w:rsid w:val="00280EB5"/>
    <w:rsid w:val="00284594"/>
    <w:rsid w:val="00291ED9"/>
    <w:rsid w:val="0029291C"/>
    <w:rsid w:val="00294854"/>
    <w:rsid w:val="002A16B4"/>
    <w:rsid w:val="002A2D5E"/>
    <w:rsid w:val="002A4140"/>
    <w:rsid w:val="002A591B"/>
    <w:rsid w:val="002A5CFA"/>
    <w:rsid w:val="002A611A"/>
    <w:rsid w:val="002A66D8"/>
    <w:rsid w:val="002A66DE"/>
    <w:rsid w:val="002A7FF8"/>
    <w:rsid w:val="002B4341"/>
    <w:rsid w:val="002B495B"/>
    <w:rsid w:val="002C0113"/>
    <w:rsid w:val="002C19E2"/>
    <w:rsid w:val="002C45CD"/>
    <w:rsid w:val="002D722A"/>
    <w:rsid w:val="002D7B0A"/>
    <w:rsid w:val="002E30F0"/>
    <w:rsid w:val="002E4828"/>
    <w:rsid w:val="002E4E98"/>
    <w:rsid w:val="002F3ED8"/>
    <w:rsid w:val="002F7EAF"/>
    <w:rsid w:val="00300F1E"/>
    <w:rsid w:val="00301FFB"/>
    <w:rsid w:val="00303175"/>
    <w:rsid w:val="0030511C"/>
    <w:rsid w:val="003053F4"/>
    <w:rsid w:val="00306999"/>
    <w:rsid w:val="00307C35"/>
    <w:rsid w:val="0031058B"/>
    <w:rsid w:val="00310CCC"/>
    <w:rsid w:val="00311BE2"/>
    <w:rsid w:val="0031203D"/>
    <w:rsid w:val="00325FDA"/>
    <w:rsid w:val="00327896"/>
    <w:rsid w:val="003312DF"/>
    <w:rsid w:val="003369FA"/>
    <w:rsid w:val="003410A4"/>
    <w:rsid w:val="0034419B"/>
    <w:rsid w:val="003503C2"/>
    <w:rsid w:val="00354E61"/>
    <w:rsid w:val="00366BB6"/>
    <w:rsid w:val="0037125A"/>
    <w:rsid w:val="00371581"/>
    <w:rsid w:val="00371CEB"/>
    <w:rsid w:val="00371D78"/>
    <w:rsid w:val="00376CC8"/>
    <w:rsid w:val="00382739"/>
    <w:rsid w:val="00385953"/>
    <w:rsid w:val="00386756"/>
    <w:rsid w:val="0038690E"/>
    <w:rsid w:val="0038797F"/>
    <w:rsid w:val="00391655"/>
    <w:rsid w:val="00391D4F"/>
    <w:rsid w:val="003A5BAC"/>
    <w:rsid w:val="003A5EAA"/>
    <w:rsid w:val="003B4586"/>
    <w:rsid w:val="003B6343"/>
    <w:rsid w:val="003B7733"/>
    <w:rsid w:val="003C04A3"/>
    <w:rsid w:val="003C0B38"/>
    <w:rsid w:val="003C26C1"/>
    <w:rsid w:val="003C6EBA"/>
    <w:rsid w:val="003C70B5"/>
    <w:rsid w:val="003C7D27"/>
    <w:rsid w:val="003D0A00"/>
    <w:rsid w:val="003D5DC5"/>
    <w:rsid w:val="003D7ECC"/>
    <w:rsid w:val="003E011A"/>
    <w:rsid w:val="003E2740"/>
    <w:rsid w:val="003E498A"/>
    <w:rsid w:val="003F0A7A"/>
    <w:rsid w:val="003F5B4C"/>
    <w:rsid w:val="003F6DE1"/>
    <w:rsid w:val="003F745E"/>
    <w:rsid w:val="0040247B"/>
    <w:rsid w:val="00402668"/>
    <w:rsid w:val="00404BC5"/>
    <w:rsid w:val="004056D0"/>
    <w:rsid w:val="0041024C"/>
    <w:rsid w:val="00410786"/>
    <w:rsid w:val="004125C9"/>
    <w:rsid w:val="00413C89"/>
    <w:rsid w:val="00414352"/>
    <w:rsid w:val="004152A9"/>
    <w:rsid w:val="00417388"/>
    <w:rsid w:val="00421057"/>
    <w:rsid w:val="00422CDB"/>
    <w:rsid w:val="0042422D"/>
    <w:rsid w:val="004244A8"/>
    <w:rsid w:val="00425EBA"/>
    <w:rsid w:val="00427387"/>
    <w:rsid w:val="00427881"/>
    <w:rsid w:val="00433608"/>
    <w:rsid w:val="00435DB8"/>
    <w:rsid w:val="00437E57"/>
    <w:rsid w:val="0044319B"/>
    <w:rsid w:val="0044400A"/>
    <w:rsid w:val="00444433"/>
    <w:rsid w:val="00445D70"/>
    <w:rsid w:val="00447AF3"/>
    <w:rsid w:val="00447D56"/>
    <w:rsid w:val="00452552"/>
    <w:rsid w:val="00453225"/>
    <w:rsid w:val="00453C1A"/>
    <w:rsid w:val="004626BD"/>
    <w:rsid w:val="00462925"/>
    <w:rsid w:val="004630BB"/>
    <w:rsid w:val="0046323E"/>
    <w:rsid w:val="00464454"/>
    <w:rsid w:val="00467169"/>
    <w:rsid w:val="004709AC"/>
    <w:rsid w:val="0047146B"/>
    <w:rsid w:val="004768CC"/>
    <w:rsid w:val="004807D9"/>
    <w:rsid w:val="0048308D"/>
    <w:rsid w:val="00484280"/>
    <w:rsid w:val="0048528E"/>
    <w:rsid w:val="004860BB"/>
    <w:rsid w:val="00486694"/>
    <w:rsid w:val="00492638"/>
    <w:rsid w:val="004927A7"/>
    <w:rsid w:val="00494F04"/>
    <w:rsid w:val="004963A2"/>
    <w:rsid w:val="004A0A0C"/>
    <w:rsid w:val="004A1751"/>
    <w:rsid w:val="004A6CF4"/>
    <w:rsid w:val="004B25B6"/>
    <w:rsid w:val="004B500E"/>
    <w:rsid w:val="004C1404"/>
    <w:rsid w:val="004C2222"/>
    <w:rsid w:val="004C2CEC"/>
    <w:rsid w:val="004C7499"/>
    <w:rsid w:val="004D0228"/>
    <w:rsid w:val="004E0F6F"/>
    <w:rsid w:val="004E20F6"/>
    <w:rsid w:val="004E30FF"/>
    <w:rsid w:val="004E433C"/>
    <w:rsid w:val="004E441D"/>
    <w:rsid w:val="004E4975"/>
    <w:rsid w:val="004E6E90"/>
    <w:rsid w:val="004F0BE4"/>
    <w:rsid w:val="004F63E3"/>
    <w:rsid w:val="005013FD"/>
    <w:rsid w:val="00506688"/>
    <w:rsid w:val="005075D7"/>
    <w:rsid w:val="00513A08"/>
    <w:rsid w:val="005152DF"/>
    <w:rsid w:val="00520AFB"/>
    <w:rsid w:val="00524735"/>
    <w:rsid w:val="00525EEE"/>
    <w:rsid w:val="0052781C"/>
    <w:rsid w:val="00532C3F"/>
    <w:rsid w:val="00541669"/>
    <w:rsid w:val="005419E6"/>
    <w:rsid w:val="005427D4"/>
    <w:rsid w:val="005440F5"/>
    <w:rsid w:val="00545919"/>
    <w:rsid w:val="00546D5E"/>
    <w:rsid w:val="005470AE"/>
    <w:rsid w:val="0055098C"/>
    <w:rsid w:val="00552641"/>
    <w:rsid w:val="005551F2"/>
    <w:rsid w:val="0055694E"/>
    <w:rsid w:val="00563011"/>
    <w:rsid w:val="0056665D"/>
    <w:rsid w:val="005674F5"/>
    <w:rsid w:val="00567CA6"/>
    <w:rsid w:val="00572D5B"/>
    <w:rsid w:val="00574B29"/>
    <w:rsid w:val="00574D94"/>
    <w:rsid w:val="00575C7B"/>
    <w:rsid w:val="005837ED"/>
    <w:rsid w:val="005852B0"/>
    <w:rsid w:val="00587817"/>
    <w:rsid w:val="00590E5E"/>
    <w:rsid w:val="00593A2B"/>
    <w:rsid w:val="00595F97"/>
    <w:rsid w:val="00596EF1"/>
    <w:rsid w:val="00596F90"/>
    <w:rsid w:val="005A2625"/>
    <w:rsid w:val="005A4D1A"/>
    <w:rsid w:val="005A5F34"/>
    <w:rsid w:val="005B16DF"/>
    <w:rsid w:val="005B3055"/>
    <w:rsid w:val="005C01AD"/>
    <w:rsid w:val="005C2414"/>
    <w:rsid w:val="005C67CB"/>
    <w:rsid w:val="005D6276"/>
    <w:rsid w:val="005D6FF4"/>
    <w:rsid w:val="005E27F9"/>
    <w:rsid w:val="005E3218"/>
    <w:rsid w:val="005F1665"/>
    <w:rsid w:val="005F1D2C"/>
    <w:rsid w:val="005F3D7B"/>
    <w:rsid w:val="005F5A1B"/>
    <w:rsid w:val="006060C8"/>
    <w:rsid w:val="00607ABB"/>
    <w:rsid w:val="006152E8"/>
    <w:rsid w:val="00615D33"/>
    <w:rsid w:val="00615EC2"/>
    <w:rsid w:val="00623E94"/>
    <w:rsid w:val="00624F7A"/>
    <w:rsid w:val="0062508D"/>
    <w:rsid w:val="00626E31"/>
    <w:rsid w:val="006313D5"/>
    <w:rsid w:val="00632EB0"/>
    <w:rsid w:val="00633A3C"/>
    <w:rsid w:val="006352FC"/>
    <w:rsid w:val="0064099E"/>
    <w:rsid w:val="00642965"/>
    <w:rsid w:val="006454D8"/>
    <w:rsid w:val="006509F0"/>
    <w:rsid w:val="00650A82"/>
    <w:rsid w:val="006515DE"/>
    <w:rsid w:val="00651737"/>
    <w:rsid w:val="0065192E"/>
    <w:rsid w:val="00653B2D"/>
    <w:rsid w:val="00656889"/>
    <w:rsid w:val="006604C9"/>
    <w:rsid w:val="00660B90"/>
    <w:rsid w:val="00661D82"/>
    <w:rsid w:val="00662B7C"/>
    <w:rsid w:val="00671A62"/>
    <w:rsid w:val="00674A8D"/>
    <w:rsid w:val="0067755D"/>
    <w:rsid w:val="00680F09"/>
    <w:rsid w:val="00683463"/>
    <w:rsid w:val="0069430D"/>
    <w:rsid w:val="0069467D"/>
    <w:rsid w:val="006946B6"/>
    <w:rsid w:val="00694E34"/>
    <w:rsid w:val="00697077"/>
    <w:rsid w:val="006A3399"/>
    <w:rsid w:val="006A3F6F"/>
    <w:rsid w:val="006A45F8"/>
    <w:rsid w:val="006A4B14"/>
    <w:rsid w:val="006A4C7E"/>
    <w:rsid w:val="006A7A8C"/>
    <w:rsid w:val="006B1F65"/>
    <w:rsid w:val="006B2B93"/>
    <w:rsid w:val="006B56D3"/>
    <w:rsid w:val="006B6330"/>
    <w:rsid w:val="006C1731"/>
    <w:rsid w:val="006C4512"/>
    <w:rsid w:val="006C527D"/>
    <w:rsid w:val="006C7204"/>
    <w:rsid w:val="006C7548"/>
    <w:rsid w:val="006D319B"/>
    <w:rsid w:val="006E029F"/>
    <w:rsid w:val="006E402B"/>
    <w:rsid w:val="006E41DF"/>
    <w:rsid w:val="006E48BE"/>
    <w:rsid w:val="006E71A1"/>
    <w:rsid w:val="006F458D"/>
    <w:rsid w:val="006F4D69"/>
    <w:rsid w:val="00711094"/>
    <w:rsid w:val="00714014"/>
    <w:rsid w:val="007144B6"/>
    <w:rsid w:val="00721EFD"/>
    <w:rsid w:val="007220E0"/>
    <w:rsid w:val="00723A03"/>
    <w:rsid w:val="00725C0A"/>
    <w:rsid w:val="007271DC"/>
    <w:rsid w:val="00733B17"/>
    <w:rsid w:val="00734496"/>
    <w:rsid w:val="00735211"/>
    <w:rsid w:val="00736EBE"/>
    <w:rsid w:val="0074301D"/>
    <w:rsid w:val="007452A5"/>
    <w:rsid w:val="00745684"/>
    <w:rsid w:val="0075010A"/>
    <w:rsid w:val="007530D1"/>
    <w:rsid w:val="007534DA"/>
    <w:rsid w:val="0075489A"/>
    <w:rsid w:val="007565A1"/>
    <w:rsid w:val="007572F2"/>
    <w:rsid w:val="007635F0"/>
    <w:rsid w:val="00764353"/>
    <w:rsid w:val="00764A74"/>
    <w:rsid w:val="00773093"/>
    <w:rsid w:val="0078208E"/>
    <w:rsid w:val="007850EE"/>
    <w:rsid w:val="00785512"/>
    <w:rsid w:val="007959B5"/>
    <w:rsid w:val="00796967"/>
    <w:rsid w:val="007A070F"/>
    <w:rsid w:val="007A4B1E"/>
    <w:rsid w:val="007B4930"/>
    <w:rsid w:val="007B4D3E"/>
    <w:rsid w:val="007B7169"/>
    <w:rsid w:val="007B77E7"/>
    <w:rsid w:val="007C2B74"/>
    <w:rsid w:val="007C302B"/>
    <w:rsid w:val="007D1DC3"/>
    <w:rsid w:val="007D3F7E"/>
    <w:rsid w:val="007D4CB6"/>
    <w:rsid w:val="007D4D7B"/>
    <w:rsid w:val="007E3526"/>
    <w:rsid w:val="007E3CFB"/>
    <w:rsid w:val="007E3EC0"/>
    <w:rsid w:val="007E678C"/>
    <w:rsid w:val="007E7B84"/>
    <w:rsid w:val="007F5D4B"/>
    <w:rsid w:val="007F6BDB"/>
    <w:rsid w:val="00802A57"/>
    <w:rsid w:val="00802DF8"/>
    <w:rsid w:val="00805E68"/>
    <w:rsid w:val="008060CF"/>
    <w:rsid w:val="008069E1"/>
    <w:rsid w:val="00810096"/>
    <w:rsid w:val="0081383E"/>
    <w:rsid w:val="00820FDA"/>
    <w:rsid w:val="00821182"/>
    <w:rsid w:val="0082328E"/>
    <w:rsid w:val="00823494"/>
    <w:rsid w:val="008261E1"/>
    <w:rsid w:val="0082628E"/>
    <w:rsid w:val="00835E3D"/>
    <w:rsid w:val="00843034"/>
    <w:rsid w:val="008468E7"/>
    <w:rsid w:val="00847FBF"/>
    <w:rsid w:val="00851DD5"/>
    <w:rsid w:val="00860E75"/>
    <w:rsid w:val="00862B02"/>
    <w:rsid w:val="0086311E"/>
    <w:rsid w:val="00864C14"/>
    <w:rsid w:val="00866DE5"/>
    <w:rsid w:val="00871421"/>
    <w:rsid w:val="008723CD"/>
    <w:rsid w:val="00872C98"/>
    <w:rsid w:val="008741DB"/>
    <w:rsid w:val="008752A9"/>
    <w:rsid w:val="0088130C"/>
    <w:rsid w:val="0089081A"/>
    <w:rsid w:val="008917B8"/>
    <w:rsid w:val="00893767"/>
    <w:rsid w:val="00893B65"/>
    <w:rsid w:val="008A4105"/>
    <w:rsid w:val="008A41B3"/>
    <w:rsid w:val="008A4C60"/>
    <w:rsid w:val="008A4EF7"/>
    <w:rsid w:val="008B10FF"/>
    <w:rsid w:val="008B58FD"/>
    <w:rsid w:val="008B6BE8"/>
    <w:rsid w:val="008C311E"/>
    <w:rsid w:val="008C32A1"/>
    <w:rsid w:val="008C4986"/>
    <w:rsid w:val="008C6459"/>
    <w:rsid w:val="008C69DE"/>
    <w:rsid w:val="008C7ECC"/>
    <w:rsid w:val="008D13E9"/>
    <w:rsid w:val="008D6DF8"/>
    <w:rsid w:val="008E5FCB"/>
    <w:rsid w:val="008E68F8"/>
    <w:rsid w:val="008F0E7A"/>
    <w:rsid w:val="008F40B5"/>
    <w:rsid w:val="00904483"/>
    <w:rsid w:val="00905D4A"/>
    <w:rsid w:val="009161C1"/>
    <w:rsid w:val="00920A19"/>
    <w:rsid w:val="00923C19"/>
    <w:rsid w:val="00926419"/>
    <w:rsid w:val="009267E8"/>
    <w:rsid w:val="00934027"/>
    <w:rsid w:val="00941422"/>
    <w:rsid w:val="009465E4"/>
    <w:rsid w:val="00955671"/>
    <w:rsid w:val="0095721C"/>
    <w:rsid w:val="00960831"/>
    <w:rsid w:val="00964B37"/>
    <w:rsid w:val="00970B70"/>
    <w:rsid w:val="00980E05"/>
    <w:rsid w:val="0098305E"/>
    <w:rsid w:val="009837AB"/>
    <w:rsid w:val="0098550F"/>
    <w:rsid w:val="00991C6E"/>
    <w:rsid w:val="009941D9"/>
    <w:rsid w:val="0099424D"/>
    <w:rsid w:val="009949E5"/>
    <w:rsid w:val="0099697B"/>
    <w:rsid w:val="009A1F01"/>
    <w:rsid w:val="009A314A"/>
    <w:rsid w:val="009A6094"/>
    <w:rsid w:val="009A69B1"/>
    <w:rsid w:val="009A729C"/>
    <w:rsid w:val="009B17A8"/>
    <w:rsid w:val="009B62FB"/>
    <w:rsid w:val="009B7A79"/>
    <w:rsid w:val="009C0DA4"/>
    <w:rsid w:val="009C2A87"/>
    <w:rsid w:val="009C2E48"/>
    <w:rsid w:val="009C3312"/>
    <w:rsid w:val="009D02BE"/>
    <w:rsid w:val="009D0400"/>
    <w:rsid w:val="009D0EB0"/>
    <w:rsid w:val="009D760F"/>
    <w:rsid w:val="009E23D7"/>
    <w:rsid w:val="009E3C61"/>
    <w:rsid w:val="009E62B6"/>
    <w:rsid w:val="009E67E9"/>
    <w:rsid w:val="009F0584"/>
    <w:rsid w:val="009F37E6"/>
    <w:rsid w:val="009F3B48"/>
    <w:rsid w:val="009F578D"/>
    <w:rsid w:val="00A010C8"/>
    <w:rsid w:val="00A01E99"/>
    <w:rsid w:val="00A10EEB"/>
    <w:rsid w:val="00A120F0"/>
    <w:rsid w:val="00A1327E"/>
    <w:rsid w:val="00A132A9"/>
    <w:rsid w:val="00A14119"/>
    <w:rsid w:val="00A152C2"/>
    <w:rsid w:val="00A16B33"/>
    <w:rsid w:val="00A17ECE"/>
    <w:rsid w:val="00A23D7F"/>
    <w:rsid w:val="00A3409A"/>
    <w:rsid w:val="00A36BD5"/>
    <w:rsid w:val="00A449FC"/>
    <w:rsid w:val="00A62954"/>
    <w:rsid w:val="00A64CCC"/>
    <w:rsid w:val="00A65F22"/>
    <w:rsid w:val="00A71335"/>
    <w:rsid w:val="00A7264B"/>
    <w:rsid w:val="00A74582"/>
    <w:rsid w:val="00A7785F"/>
    <w:rsid w:val="00A8023E"/>
    <w:rsid w:val="00A80733"/>
    <w:rsid w:val="00A81367"/>
    <w:rsid w:val="00A8149C"/>
    <w:rsid w:val="00A8228B"/>
    <w:rsid w:val="00A83A71"/>
    <w:rsid w:val="00A848D1"/>
    <w:rsid w:val="00A877E9"/>
    <w:rsid w:val="00A94DD5"/>
    <w:rsid w:val="00A9787C"/>
    <w:rsid w:val="00AA0024"/>
    <w:rsid w:val="00AA3E07"/>
    <w:rsid w:val="00AA4551"/>
    <w:rsid w:val="00AB4574"/>
    <w:rsid w:val="00AB78F4"/>
    <w:rsid w:val="00AB7C07"/>
    <w:rsid w:val="00AC084F"/>
    <w:rsid w:val="00AC13E5"/>
    <w:rsid w:val="00AC16B0"/>
    <w:rsid w:val="00AC7262"/>
    <w:rsid w:val="00AD1132"/>
    <w:rsid w:val="00AD38E4"/>
    <w:rsid w:val="00AD39F1"/>
    <w:rsid w:val="00AD4E1D"/>
    <w:rsid w:val="00AD56C6"/>
    <w:rsid w:val="00AD5739"/>
    <w:rsid w:val="00AE0F85"/>
    <w:rsid w:val="00AE22D5"/>
    <w:rsid w:val="00AE4720"/>
    <w:rsid w:val="00AE5EE1"/>
    <w:rsid w:val="00AE6632"/>
    <w:rsid w:val="00AF1B25"/>
    <w:rsid w:val="00B06AA2"/>
    <w:rsid w:val="00B07CA2"/>
    <w:rsid w:val="00B118A1"/>
    <w:rsid w:val="00B11D8E"/>
    <w:rsid w:val="00B12772"/>
    <w:rsid w:val="00B141A6"/>
    <w:rsid w:val="00B1655C"/>
    <w:rsid w:val="00B169F6"/>
    <w:rsid w:val="00B16BAC"/>
    <w:rsid w:val="00B2030C"/>
    <w:rsid w:val="00B22158"/>
    <w:rsid w:val="00B25BB9"/>
    <w:rsid w:val="00B26C0C"/>
    <w:rsid w:val="00B27420"/>
    <w:rsid w:val="00B33410"/>
    <w:rsid w:val="00B35609"/>
    <w:rsid w:val="00B3759F"/>
    <w:rsid w:val="00B429A0"/>
    <w:rsid w:val="00B42F50"/>
    <w:rsid w:val="00B468F9"/>
    <w:rsid w:val="00B51383"/>
    <w:rsid w:val="00B5141E"/>
    <w:rsid w:val="00B53865"/>
    <w:rsid w:val="00B562F0"/>
    <w:rsid w:val="00B57B2B"/>
    <w:rsid w:val="00B614F1"/>
    <w:rsid w:val="00B63B6F"/>
    <w:rsid w:val="00B64914"/>
    <w:rsid w:val="00B66E7A"/>
    <w:rsid w:val="00B71086"/>
    <w:rsid w:val="00B71C03"/>
    <w:rsid w:val="00B737CF"/>
    <w:rsid w:val="00B74988"/>
    <w:rsid w:val="00B76C69"/>
    <w:rsid w:val="00B92E35"/>
    <w:rsid w:val="00BA1A83"/>
    <w:rsid w:val="00BA3FBD"/>
    <w:rsid w:val="00BB0A18"/>
    <w:rsid w:val="00BB188E"/>
    <w:rsid w:val="00BB26BB"/>
    <w:rsid w:val="00BB69B9"/>
    <w:rsid w:val="00BB6E19"/>
    <w:rsid w:val="00BC1B23"/>
    <w:rsid w:val="00BC364B"/>
    <w:rsid w:val="00BC4FC1"/>
    <w:rsid w:val="00BC6DB0"/>
    <w:rsid w:val="00BD3E7B"/>
    <w:rsid w:val="00BD5A7D"/>
    <w:rsid w:val="00BD659D"/>
    <w:rsid w:val="00BE4EAA"/>
    <w:rsid w:val="00BE5207"/>
    <w:rsid w:val="00BE6B55"/>
    <w:rsid w:val="00BF0EC6"/>
    <w:rsid w:val="00BF396C"/>
    <w:rsid w:val="00BF4690"/>
    <w:rsid w:val="00BF58DD"/>
    <w:rsid w:val="00C00AE8"/>
    <w:rsid w:val="00C07E22"/>
    <w:rsid w:val="00C12C54"/>
    <w:rsid w:val="00C1590F"/>
    <w:rsid w:val="00C166FE"/>
    <w:rsid w:val="00C16776"/>
    <w:rsid w:val="00C17814"/>
    <w:rsid w:val="00C20A0B"/>
    <w:rsid w:val="00C21412"/>
    <w:rsid w:val="00C24627"/>
    <w:rsid w:val="00C24EEF"/>
    <w:rsid w:val="00C33D55"/>
    <w:rsid w:val="00C36512"/>
    <w:rsid w:val="00C36D7D"/>
    <w:rsid w:val="00C43315"/>
    <w:rsid w:val="00C511CC"/>
    <w:rsid w:val="00C540DF"/>
    <w:rsid w:val="00C61337"/>
    <w:rsid w:val="00C62730"/>
    <w:rsid w:val="00C62BF6"/>
    <w:rsid w:val="00C709AE"/>
    <w:rsid w:val="00C70C39"/>
    <w:rsid w:val="00C71140"/>
    <w:rsid w:val="00C83629"/>
    <w:rsid w:val="00C84DC0"/>
    <w:rsid w:val="00C86F51"/>
    <w:rsid w:val="00C939A7"/>
    <w:rsid w:val="00CA1845"/>
    <w:rsid w:val="00CB1233"/>
    <w:rsid w:val="00CB2DBD"/>
    <w:rsid w:val="00CB378A"/>
    <w:rsid w:val="00CB3DA3"/>
    <w:rsid w:val="00CB7CDE"/>
    <w:rsid w:val="00CC20F3"/>
    <w:rsid w:val="00CC22A2"/>
    <w:rsid w:val="00CC3487"/>
    <w:rsid w:val="00CC3C20"/>
    <w:rsid w:val="00CC71FE"/>
    <w:rsid w:val="00CC7D26"/>
    <w:rsid w:val="00CD4C09"/>
    <w:rsid w:val="00CE05B7"/>
    <w:rsid w:val="00CE0D03"/>
    <w:rsid w:val="00CE1FF1"/>
    <w:rsid w:val="00CE51E7"/>
    <w:rsid w:val="00CF00C8"/>
    <w:rsid w:val="00CF11EF"/>
    <w:rsid w:val="00CF3DE7"/>
    <w:rsid w:val="00CF7529"/>
    <w:rsid w:val="00CF7DA7"/>
    <w:rsid w:val="00CF7E1D"/>
    <w:rsid w:val="00D00719"/>
    <w:rsid w:val="00D04322"/>
    <w:rsid w:val="00D06912"/>
    <w:rsid w:val="00D17B32"/>
    <w:rsid w:val="00D21684"/>
    <w:rsid w:val="00D23657"/>
    <w:rsid w:val="00D2377E"/>
    <w:rsid w:val="00D2442A"/>
    <w:rsid w:val="00D244F3"/>
    <w:rsid w:val="00D2533A"/>
    <w:rsid w:val="00D3086E"/>
    <w:rsid w:val="00D30EFF"/>
    <w:rsid w:val="00D417F3"/>
    <w:rsid w:val="00D42FCD"/>
    <w:rsid w:val="00D43480"/>
    <w:rsid w:val="00D44C11"/>
    <w:rsid w:val="00D44DBC"/>
    <w:rsid w:val="00D51EEE"/>
    <w:rsid w:val="00D51F40"/>
    <w:rsid w:val="00D5544F"/>
    <w:rsid w:val="00D60281"/>
    <w:rsid w:val="00D627B8"/>
    <w:rsid w:val="00D644BF"/>
    <w:rsid w:val="00D67F54"/>
    <w:rsid w:val="00D71FD9"/>
    <w:rsid w:val="00D752F7"/>
    <w:rsid w:val="00D76248"/>
    <w:rsid w:val="00D77792"/>
    <w:rsid w:val="00D83B88"/>
    <w:rsid w:val="00D8466D"/>
    <w:rsid w:val="00D85145"/>
    <w:rsid w:val="00D85E16"/>
    <w:rsid w:val="00D87162"/>
    <w:rsid w:val="00D91EFA"/>
    <w:rsid w:val="00D92731"/>
    <w:rsid w:val="00D95140"/>
    <w:rsid w:val="00D97740"/>
    <w:rsid w:val="00D97A7F"/>
    <w:rsid w:val="00DA1142"/>
    <w:rsid w:val="00DA33A9"/>
    <w:rsid w:val="00DA38A9"/>
    <w:rsid w:val="00DA4174"/>
    <w:rsid w:val="00DA53A7"/>
    <w:rsid w:val="00DA57BC"/>
    <w:rsid w:val="00DA629A"/>
    <w:rsid w:val="00DA66B9"/>
    <w:rsid w:val="00DA6D07"/>
    <w:rsid w:val="00DB0C70"/>
    <w:rsid w:val="00DB4A7F"/>
    <w:rsid w:val="00DC0A83"/>
    <w:rsid w:val="00DC1BA8"/>
    <w:rsid w:val="00DC1C09"/>
    <w:rsid w:val="00DC2EAA"/>
    <w:rsid w:val="00DC5627"/>
    <w:rsid w:val="00DD1AD2"/>
    <w:rsid w:val="00DD4562"/>
    <w:rsid w:val="00DD5495"/>
    <w:rsid w:val="00DD7764"/>
    <w:rsid w:val="00DD7A5D"/>
    <w:rsid w:val="00DE39F1"/>
    <w:rsid w:val="00DE505A"/>
    <w:rsid w:val="00DF2582"/>
    <w:rsid w:val="00DF26CA"/>
    <w:rsid w:val="00DF4E50"/>
    <w:rsid w:val="00DF51E0"/>
    <w:rsid w:val="00DF7311"/>
    <w:rsid w:val="00E035AF"/>
    <w:rsid w:val="00E04172"/>
    <w:rsid w:val="00E0659A"/>
    <w:rsid w:val="00E06B37"/>
    <w:rsid w:val="00E137CA"/>
    <w:rsid w:val="00E156D6"/>
    <w:rsid w:val="00E15F2C"/>
    <w:rsid w:val="00E17919"/>
    <w:rsid w:val="00E267E0"/>
    <w:rsid w:val="00E27669"/>
    <w:rsid w:val="00E336C5"/>
    <w:rsid w:val="00E35259"/>
    <w:rsid w:val="00E35DD9"/>
    <w:rsid w:val="00E41BAA"/>
    <w:rsid w:val="00E42664"/>
    <w:rsid w:val="00E46C39"/>
    <w:rsid w:val="00E47CBA"/>
    <w:rsid w:val="00E6506B"/>
    <w:rsid w:val="00E74B62"/>
    <w:rsid w:val="00E80B0E"/>
    <w:rsid w:val="00E83630"/>
    <w:rsid w:val="00E907B6"/>
    <w:rsid w:val="00E90838"/>
    <w:rsid w:val="00EA102E"/>
    <w:rsid w:val="00EA687A"/>
    <w:rsid w:val="00EA7EEE"/>
    <w:rsid w:val="00EB36E5"/>
    <w:rsid w:val="00EB3A28"/>
    <w:rsid w:val="00EB4E38"/>
    <w:rsid w:val="00EB5EF6"/>
    <w:rsid w:val="00EB78CD"/>
    <w:rsid w:val="00EC1318"/>
    <w:rsid w:val="00EC6EE4"/>
    <w:rsid w:val="00ED23BF"/>
    <w:rsid w:val="00ED286F"/>
    <w:rsid w:val="00ED2B78"/>
    <w:rsid w:val="00ED3629"/>
    <w:rsid w:val="00ED3C32"/>
    <w:rsid w:val="00ED4884"/>
    <w:rsid w:val="00EE6DA8"/>
    <w:rsid w:val="00EE7276"/>
    <w:rsid w:val="00EF2291"/>
    <w:rsid w:val="00EF2314"/>
    <w:rsid w:val="00EF461C"/>
    <w:rsid w:val="00EF5326"/>
    <w:rsid w:val="00EF6CBB"/>
    <w:rsid w:val="00EF78B6"/>
    <w:rsid w:val="00F11520"/>
    <w:rsid w:val="00F12487"/>
    <w:rsid w:val="00F12A81"/>
    <w:rsid w:val="00F12FCD"/>
    <w:rsid w:val="00F14965"/>
    <w:rsid w:val="00F244E9"/>
    <w:rsid w:val="00F26E15"/>
    <w:rsid w:val="00F3455A"/>
    <w:rsid w:val="00F34A88"/>
    <w:rsid w:val="00F34C49"/>
    <w:rsid w:val="00F441ED"/>
    <w:rsid w:val="00F445BB"/>
    <w:rsid w:val="00F44B59"/>
    <w:rsid w:val="00F44E0C"/>
    <w:rsid w:val="00F50C99"/>
    <w:rsid w:val="00F5543D"/>
    <w:rsid w:val="00F63A9B"/>
    <w:rsid w:val="00F66D72"/>
    <w:rsid w:val="00F73A17"/>
    <w:rsid w:val="00F753E5"/>
    <w:rsid w:val="00F7596D"/>
    <w:rsid w:val="00F75B7B"/>
    <w:rsid w:val="00F75C76"/>
    <w:rsid w:val="00F75E33"/>
    <w:rsid w:val="00F82A1D"/>
    <w:rsid w:val="00F847B8"/>
    <w:rsid w:val="00F86365"/>
    <w:rsid w:val="00F90183"/>
    <w:rsid w:val="00F927F9"/>
    <w:rsid w:val="00F947D5"/>
    <w:rsid w:val="00FA626B"/>
    <w:rsid w:val="00FB1AF6"/>
    <w:rsid w:val="00FB374D"/>
    <w:rsid w:val="00FB3992"/>
    <w:rsid w:val="00FB704A"/>
    <w:rsid w:val="00FC234F"/>
    <w:rsid w:val="00FC2D1C"/>
    <w:rsid w:val="00FC5D42"/>
    <w:rsid w:val="00FC5D7D"/>
    <w:rsid w:val="00FC6334"/>
    <w:rsid w:val="00FC7379"/>
    <w:rsid w:val="00FC7426"/>
    <w:rsid w:val="00FD0519"/>
    <w:rsid w:val="00FD0D6E"/>
    <w:rsid w:val="00FD1AC1"/>
    <w:rsid w:val="00FD341A"/>
    <w:rsid w:val="00FD48E0"/>
    <w:rsid w:val="00FD501B"/>
    <w:rsid w:val="00FE160A"/>
    <w:rsid w:val="00FE2673"/>
    <w:rsid w:val="00FE2D29"/>
    <w:rsid w:val="00FE7F61"/>
    <w:rsid w:val="00FF093B"/>
    <w:rsid w:val="00FF55B3"/>
    <w:rsid w:val="00FF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3D5F"/>
  <w15:docId w15:val="{1EDD797E-805A-487E-B3BC-6C00D69E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95"/>
    <w:pPr>
      <w:ind w:left="720"/>
      <w:contextualSpacing/>
    </w:pPr>
  </w:style>
  <w:style w:type="paragraph" w:styleId="Header">
    <w:name w:val="header"/>
    <w:basedOn w:val="Normal"/>
    <w:link w:val="HeaderChar"/>
    <w:uiPriority w:val="99"/>
    <w:unhideWhenUsed/>
    <w:rsid w:val="006C7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204"/>
  </w:style>
  <w:style w:type="paragraph" w:styleId="Footer">
    <w:name w:val="footer"/>
    <w:basedOn w:val="Normal"/>
    <w:link w:val="FooterChar"/>
    <w:uiPriority w:val="99"/>
    <w:unhideWhenUsed/>
    <w:rsid w:val="006C7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04"/>
  </w:style>
  <w:style w:type="paragraph" w:styleId="BalloonText">
    <w:name w:val="Balloon Text"/>
    <w:basedOn w:val="Normal"/>
    <w:link w:val="BalloonTextChar"/>
    <w:uiPriority w:val="99"/>
    <w:semiHidden/>
    <w:unhideWhenUsed/>
    <w:rsid w:val="006C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04"/>
    <w:rPr>
      <w:rFonts w:ascii="Tahoma" w:hAnsi="Tahoma" w:cs="Tahoma"/>
      <w:sz w:val="16"/>
      <w:szCs w:val="16"/>
    </w:rPr>
  </w:style>
  <w:style w:type="character" w:styleId="Hyperlink">
    <w:name w:val="Hyperlink"/>
    <w:basedOn w:val="DefaultParagraphFont"/>
    <w:uiPriority w:val="99"/>
    <w:unhideWhenUsed/>
    <w:rsid w:val="002631AE"/>
    <w:rPr>
      <w:color w:val="0000FF" w:themeColor="hyperlink"/>
      <w:u w:val="single"/>
    </w:rPr>
  </w:style>
  <w:style w:type="character" w:styleId="UnresolvedMention">
    <w:name w:val="Unresolved Mention"/>
    <w:basedOn w:val="DefaultParagraphFont"/>
    <w:uiPriority w:val="99"/>
    <w:semiHidden/>
    <w:unhideWhenUsed/>
    <w:rsid w:val="002631AE"/>
    <w:rPr>
      <w:color w:val="605E5C"/>
      <w:shd w:val="clear" w:color="auto" w:fill="E1DFDD"/>
    </w:rPr>
  </w:style>
  <w:style w:type="character" w:styleId="Emphasis">
    <w:name w:val="Emphasis"/>
    <w:basedOn w:val="DefaultParagraphFont"/>
    <w:uiPriority w:val="20"/>
    <w:qFormat/>
    <w:rsid w:val="00934027"/>
    <w:rPr>
      <w:i/>
      <w:iCs/>
    </w:rPr>
  </w:style>
  <w:style w:type="character" w:styleId="FollowedHyperlink">
    <w:name w:val="FollowedHyperlink"/>
    <w:basedOn w:val="DefaultParagraphFont"/>
    <w:uiPriority w:val="99"/>
    <w:semiHidden/>
    <w:unhideWhenUsed/>
    <w:rsid w:val="009E23D7"/>
    <w:rPr>
      <w:color w:val="800080" w:themeColor="followedHyperlink"/>
      <w:u w:val="single"/>
    </w:rPr>
  </w:style>
  <w:style w:type="paragraph" w:customStyle="1" w:styleId="ResearchPaperTitle">
    <w:name w:val="Research Paper Title"/>
    <w:basedOn w:val="Normal"/>
    <w:qFormat/>
    <w:rsid w:val="00574B29"/>
    <w:pPr>
      <w:spacing w:after="0" w:line="480" w:lineRule="auto"/>
      <w:jc w:val="center"/>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0E71-7FA3-45A5-800F-4ACB82D7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Michael Helbert</cp:lastModifiedBy>
  <cp:revision>21</cp:revision>
  <dcterms:created xsi:type="dcterms:W3CDTF">2021-10-02T17:16:00Z</dcterms:created>
  <dcterms:modified xsi:type="dcterms:W3CDTF">2021-10-02T19:07:00Z</dcterms:modified>
</cp:coreProperties>
</file>